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中国电建</w:t>
      </w:r>
      <w:r>
        <w:rPr>
          <w:b/>
          <w:sz w:val="36"/>
          <w:szCs w:val="36"/>
        </w:rPr>
        <w:t>集团山东电力建设第一工程有限公司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招聘</w:t>
      </w:r>
      <w:r>
        <w:rPr>
          <w:b/>
          <w:sz w:val="36"/>
          <w:szCs w:val="36"/>
        </w:rPr>
        <w:t>简章</w:t>
      </w:r>
    </w:p>
    <w:p>
      <w:pPr>
        <w:adjustRightInd w:val="0"/>
        <w:ind w:firstLine="64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</w:t>
      </w:r>
      <w:r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简介</w:t>
      </w:r>
    </w:p>
    <w:p>
      <w:pPr>
        <w:pStyle w:val="4"/>
        <w:spacing w:before="0" w:beforeAutospacing="0" w:after="0" w:afterAutospacing="0" w:line="420" w:lineRule="atLeast"/>
        <w:ind w:firstLine="420"/>
        <w:jc w:val="both"/>
        <w:rPr>
          <w:rFonts w:ascii="仿宋" w:hAnsi="仿宋" w:eastAsia="仿宋" w:cstheme="minorBidi"/>
          <w:kern w:val="2"/>
          <w:sz w:val="30"/>
          <w:szCs w:val="30"/>
        </w:rPr>
      </w:pPr>
      <w:bookmarkStart w:id="0" w:name="_GoBack"/>
      <w:r>
        <w:rPr>
          <w:rFonts w:hint="eastAsia" w:ascii="仿宋" w:hAnsi="仿宋" w:eastAsia="仿宋" w:cstheme="minorBidi"/>
          <w:kern w:val="2"/>
          <w:sz w:val="30"/>
          <w:szCs w:val="30"/>
        </w:rPr>
        <w:t>中国</w:t>
      </w:r>
      <w:r>
        <w:rPr>
          <w:rFonts w:ascii="仿宋" w:hAnsi="仿宋" w:eastAsia="仿宋" w:cstheme="minorBidi"/>
          <w:kern w:val="2"/>
          <w:sz w:val="30"/>
          <w:szCs w:val="30"/>
        </w:rPr>
        <w:t>电建集团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山东电力建设第一工程有限公司</w:t>
      </w:r>
      <w:bookmarkEnd w:id="0"/>
      <w:r>
        <w:rPr>
          <w:rFonts w:hint="eastAsia" w:ascii="仿宋" w:hAnsi="仿宋" w:eastAsia="仿宋" w:cstheme="minorBidi"/>
          <w:kern w:val="2"/>
          <w:sz w:val="30"/>
          <w:szCs w:val="30"/>
        </w:rPr>
        <w:t>始于1952年，是世界500强中国电建集团骨干成员企业，拥有电力工程施工总承包特级、建筑工程施工总承包壹级、电力行业设计甲级、电站调试甲级，锅炉安装改造1级、起重机械设计制造安装维修A级、市政公用工程施工总承包、环保工程专业承包等30余项资质，持有ASME组织A、PP、U证及NBR资格证，是全国守合同重信用企业和国家高新技术企业，被誉为全国的“电建铁军”。</w:t>
      </w:r>
    </w:p>
    <w:p>
      <w:pPr>
        <w:pStyle w:val="4"/>
        <w:spacing w:before="0" w:beforeAutospacing="0" w:after="0" w:afterAutospacing="0" w:line="420" w:lineRule="atLeast"/>
        <w:ind w:firstLine="600" w:firstLineChars="200"/>
        <w:jc w:val="both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公司是集火电、核电、新能源发电、电站设计、电站调试、检修运维、输电变电、基础设施和起重机械设计制造、商贸物流、投资融资于一体的综合性、集团化、多元化国有大型电力工程公司。承建项目遍布南美、南亚、中亚、西亚等10多个国家和国内30多个省、市、自治区，是我国承建项目跨地域最广、经营规模最大的电力工程公司之一。</w:t>
      </w:r>
    </w:p>
    <w:p>
      <w:pPr>
        <w:adjustRightInd w:val="0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承建工程先后获国家优质工程金奖2项、 鲁班奖4项，国家优质工程银奖、省（部）优工程奖等70多项，荣获国务院嘉奖令、全国先进集体、五一劳动奖状等省部级以上荣誉称号260余项。公司</w:t>
      </w:r>
      <w:r>
        <w:rPr>
          <w:rFonts w:ascii="仿宋" w:hAnsi="仿宋" w:eastAsia="仿宋"/>
          <w:sz w:val="30"/>
          <w:szCs w:val="30"/>
        </w:rPr>
        <w:t>现有固定资产</w:t>
      </w:r>
      <w:r>
        <w:rPr>
          <w:rFonts w:hint="eastAsia" w:ascii="仿宋" w:hAnsi="仿宋" w:eastAsia="仿宋"/>
          <w:sz w:val="30"/>
          <w:szCs w:val="30"/>
        </w:rPr>
        <w:t>8</w:t>
      </w:r>
      <w:r>
        <w:rPr>
          <w:rFonts w:ascii="仿宋" w:hAnsi="仿宋" w:eastAsia="仿宋"/>
          <w:sz w:val="30"/>
          <w:szCs w:val="30"/>
        </w:rPr>
        <w:t>0</w:t>
      </w:r>
      <w:r>
        <w:rPr>
          <w:rFonts w:hint="eastAsia" w:ascii="仿宋" w:hAnsi="仿宋" w:eastAsia="仿宋"/>
          <w:sz w:val="30"/>
          <w:szCs w:val="30"/>
        </w:rPr>
        <w:t>余亿元，中方</w:t>
      </w:r>
      <w:r>
        <w:rPr>
          <w:rFonts w:ascii="仿宋" w:hAnsi="仿宋" w:eastAsia="仿宋"/>
          <w:sz w:val="30"/>
          <w:szCs w:val="30"/>
        </w:rPr>
        <w:t>员工6400</w:t>
      </w:r>
      <w:r>
        <w:rPr>
          <w:rFonts w:hint="eastAsia" w:ascii="仿宋" w:hAnsi="仿宋" w:eastAsia="仿宋"/>
          <w:sz w:val="30"/>
          <w:szCs w:val="30"/>
        </w:rPr>
        <w:t>余人</w:t>
      </w:r>
      <w:r>
        <w:rPr>
          <w:rFonts w:ascii="仿宋" w:hAnsi="仿宋" w:eastAsia="仿宋"/>
          <w:sz w:val="30"/>
          <w:szCs w:val="30"/>
        </w:rPr>
        <w:t>，外籍员工</w:t>
      </w: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ascii="仿宋" w:hAnsi="仿宋" w:eastAsia="仿宋"/>
          <w:sz w:val="30"/>
          <w:szCs w:val="30"/>
        </w:rPr>
        <w:t>5</w:t>
      </w:r>
      <w:r>
        <w:rPr>
          <w:rFonts w:hint="eastAsia" w:ascii="仿宋" w:hAnsi="仿宋" w:eastAsia="仿宋"/>
          <w:sz w:val="30"/>
          <w:szCs w:val="30"/>
        </w:rPr>
        <w:t>00余人</w:t>
      </w:r>
      <w:r>
        <w:rPr>
          <w:rFonts w:ascii="仿宋" w:hAnsi="仿宋" w:eastAsia="仿宋"/>
          <w:sz w:val="30"/>
          <w:szCs w:val="30"/>
        </w:rPr>
        <w:t>，公司年营业收入突破</w:t>
      </w:r>
      <w:r>
        <w:rPr>
          <w:rFonts w:hint="eastAsia" w:ascii="仿宋" w:hAnsi="仿宋" w:eastAsia="仿宋"/>
          <w:sz w:val="30"/>
          <w:szCs w:val="30"/>
        </w:rPr>
        <w:t>70亿元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adjustRightInd w:val="0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公司</w:t>
      </w:r>
      <w:r>
        <w:rPr>
          <w:rFonts w:ascii="仿宋" w:hAnsi="仿宋" w:eastAsia="仿宋"/>
          <w:sz w:val="30"/>
          <w:szCs w:val="30"/>
        </w:rPr>
        <w:t>地址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ascii="仿宋" w:hAnsi="仿宋" w:eastAsia="仿宋"/>
          <w:sz w:val="30"/>
          <w:szCs w:val="30"/>
        </w:rPr>
        <w:t>山东济南高新区经十东路</w:t>
      </w:r>
      <w:r>
        <w:rPr>
          <w:rFonts w:hint="eastAsia" w:ascii="仿宋" w:hAnsi="仿宋" w:eastAsia="仿宋"/>
          <w:sz w:val="30"/>
          <w:szCs w:val="30"/>
        </w:rPr>
        <w:t>7000号</w:t>
      </w:r>
      <w:r>
        <w:rPr>
          <w:rFonts w:ascii="仿宋" w:hAnsi="仿宋" w:eastAsia="仿宋"/>
          <w:sz w:val="30"/>
          <w:szCs w:val="30"/>
        </w:rPr>
        <w:t>汉峪金谷</w:t>
      </w:r>
      <w:r>
        <w:rPr>
          <w:rFonts w:hint="eastAsia" w:ascii="仿宋" w:hAnsi="仿宋" w:eastAsia="仿宋"/>
          <w:sz w:val="30"/>
          <w:szCs w:val="30"/>
        </w:rPr>
        <w:t>A2-6</w:t>
      </w:r>
    </w:p>
    <w:p>
      <w:pPr>
        <w:adjustRightInd w:val="0"/>
        <w:ind w:firstLine="64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二、招聘计划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1"/>
        <w:gridCol w:w="1090"/>
        <w:gridCol w:w="1359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招聘专业范围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1359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学历层次及外语水平要求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1" w:type="dxa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土木工程、测绘工程、给排水、暖通/</w:t>
            </w:r>
            <w:r>
              <w:rPr>
                <w:rFonts w:ascii="仿宋" w:hAnsi="仿宋" w:eastAsia="仿宋"/>
                <w:sz w:val="24"/>
                <w:szCs w:val="24"/>
              </w:rPr>
              <w:t>道路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/</w:t>
            </w:r>
            <w:r>
              <w:rPr>
                <w:rFonts w:ascii="仿宋" w:hAnsi="仿宋" w:eastAsia="仿宋"/>
                <w:sz w:val="24"/>
                <w:szCs w:val="24"/>
              </w:rPr>
              <w:t>桥梁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/隧道、城市</w:t>
            </w:r>
            <w:r>
              <w:rPr>
                <w:rFonts w:ascii="仿宋" w:hAnsi="仿宋" w:eastAsia="仿宋"/>
                <w:sz w:val="24"/>
                <w:szCs w:val="24"/>
              </w:rPr>
              <w:t>规划与设计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、园林/绿化</w:t>
            </w:r>
            <w:r>
              <w:rPr>
                <w:rFonts w:ascii="仿宋" w:hAnsi="仿宋" w:eastAsia="仿宋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; 热能</w:t>
            </w:r>
            <w:r>
              <w:rPr>
                <w:rFonts w:ascii="仿宋" w:hAnsi="仿宋" w:eastAsia="仿宋"/>
                <w:sz w:val="24"/>
                <w:szCs w:val="24"/>
              </w:rPr>
              <w:t>与动力工程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、火电厂</w:t>
            </w:r>
            <w:r>
              <w:rPr>
                <w:rFonts w:ascii="仿宋" w:hAnsi="仿宋" w:eastAsia="仿宋"/>
                <w:sz w:val="24"/>
                <w:szCs w:val="24"/>
              </w:rPr>
              <w:t>集控运行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、新能源</w:t>
            </w:r>
            <w:r>
              <w:rPr>
                <w:rFonts w:ascii="仿宋" w:hAnsi="仿宋" w:eastAsia="仿宋"/>
                <w:sz w:val="24"/>
                <w:szCs w:val="24"/>
              </w:rPr>
              <w:t>利用类专业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; 工程</w:t>
            </w:r>
            <w:r>
              <w:rPr>
                <w:rFonts w:ascii="仿宋" w:hAnsi="仿宋" w:eastAsia="仿宋"/>
                <w:sz w:val="24"/>
                <w:szCs w:val="24"/>
              </w:rPr>
              <w:t>管理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、工程</w:t>
            </w:r>
            <w:r>
              <w:rPr>
                <w:rFonts w:ascii="仿宋" w:hAnsi="仿宋" w:eastAsia="仿宋"/>
                <w:sz w:val="24"/>
                <w:szCs w:val="24"/>
              </w:rPr>
              <w:t>造价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、安全</w:t>
            </w:r>
            <w:r>
              <w:rPr>
                <w:rFonts w:ascii="仿宋" w:hAnsi="仿宋" w:eastAsia="仿宋"/>
                <w:sz w:val="24"/>
                <w:szCs w:val="24"/>
              </w:rPr>
              <w:t>工程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; 会计学、财务</w:t>
            </w:r>
            <w:r>
              <w:rPr>
                <w:rFonts w:ascii="仿宋" w:hAnsi="仿宋" w:eastAsia="仿宋"/>
                <w:sz w:val="24"/>
                <w:szCs w:val="24"/>
              </w:rPr>
              <w:t>管理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ascii="仿宋" w:hAnsi="仿宋" w:eastAsia="仿宋"/>
                <w:sz w:val="24"/>
                <w:szCs w:val="24"/>
              </w:rPr>
              <w:t>金融学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、金融</w:t>
            </w:r>
            <w:r>
              <w:rPr>
                <w:rFonts w:ascii="仿宋" w:hAnsi="仿宋" w:eastAsia="仿宋"/>
                <w:sz w:val="24"/>
                <w:szCs w:val="24"/>
              </w:rPr>
              <w:t>市场与投资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、国际经济</w:t>
            </w:r>
            <w:r>
              <w:rPr>
                <w:rFonts w:ascii="仿宋" w:hAnsi="仿宋" w:eastAsia="仿宋"/>
                <w:sz w:val="24"/>
                <w:szCs w:val="24"/>
              </w:rPr>
              <w:t>与贸易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、市场</w:t>
            </w:r>
            <w:r>
              <w:rPr>
                <w:rFonts w:ascii="仿宋" w:hAnsi="仿宋" w:eastAsia="仿宋"/>
                <w:sz w:val="24"/>
                <w:szCs w:val="24"/>
              </w:rPr>
              <w:t>营销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、物资/物流/</w:t>
            </w:r>
            <w:r>
              <w:rPr>
                <w:rFonts w:ascii="仿宋" w:hAnsi="仿宋" w:eastAsia="仿宋"/>
                <w:sz w:val="24"/>
                <w:szCs w:val="24"/>
              </w:rPr>
              <w:t>海运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、人力</w:t>
            </w:r>
            <w:r>
              <w:rPr>
                <w:rFonts w:ascii="仿宋" w:hAnsi="仿宋" w:eastAsia="仿宋"/>
                <w:sz w:val="24"/>
                <w:szCs w:val="24"/>
              </w:rPr>
              <w:t>资源管理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、工商</w:t>
            </w:r>
            <w:r>
              <w:rPr>
                <w:rFonts w:ascii="仿宋" w:hAnsi="仿宋" w:eastAsia="仿宋"/>
                <w:sz w:val="24"/>
                <w:szCs w:val="24"/>
              </w:rPr>
              <w:t>管理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、法学、经济/国际法学、输变电</w:t>
            </w:r>
            <w:r>
              <w:rPr>
                <w:rFonts w:ascii="仿宋" w:hAnsi="仿宋" w:eastAsia="仿宋"/>
                <w:sz w:val="24"/>
                <w:szCs w:val="24"/>
              </w:rPr>
              <w:t>工程与技术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、电气</w:t>
            </w:r>
            <w:r>
              <w:rPr>
                <w:rFonts w:ascii="仿宋" w:hAnsi="仿宋" w:eastAsia="仿宋"/>
                <w:sz w:val="24"/>
                <w:szCs w:val="24"/>
              </w:rPr>
              <w:t>工程及其自动化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、自动化、测控</w:t>
            </w:r>
            <w:r>
              <w:rPr>
                <w:rFonts w:ascii="仿宋" w:hAnsi="仿宋" w:eastAsia="仿宋"/>
                <w:sz w:val="24"/>
                <w:szCs w:val="24"/>
              </w:rPr>
              <w:t>技术与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仪器、电力</w:t>
            </w:r>
            <w:r>
              <w:rPr>
                <w:rFonts w:ascii="仿宋" w:hAnsi="仿宋" w:eastAsia="仿宋"/>
                <w:sz w:val="24"/>
                <w:szCs w:val="24"/>
              </w:rPr>
              <w:t>系统继电保护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、材料</w:t>
            </w:r>
            <w:r>
              <w:rPr>
                <w:rFonts w:ascii="仿宋" w:hAnsi="仿宋" w:eastAsia="仿宋"/>
                <w:sz w:val="24"/>
                <w:szCs w:val="24"/>
              </w:rPr>
              <w:t>成型及控制工程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、金属</w:t>
            </w:r>
            <w:r>
              <w:rPr>
                <w:rFonts w:ascii="仿宋" w:hAnsi="仿宋" w:eastAsia="仿宋"/>
                <w:sz w:val="24"/>
                <w:szCs w:val="24"/>
              </w:rPr>
              <w:t>材料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/建筑</w:t>
            </w:r>
            <w:r>
              <w:rPr>
                <w:rFonts w:ascii="仿宋" w:hAnsi="仿宋" w:eastAsia="仿宋"/>
                <w:sz w:val="24"/>
                <w:szCs w:val="24"/>
              </w:rPr>
              <w:t>材料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、机械</w:t>
            </w:r>
            <w:r>
              <w:rPr>
                <w:rFonts w:ascii="仿宋" w:hAnsi="仿宋" w:eastAsia="仿宋"/>
                <w:sz w:val="24"/>
                <w:szCs w:val="24"/>
              </w:rPr>
              <w:t>设计制造自动化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、应用</w:t>
            </w:r>
            <w:r>
              <w:rPr>
                <w:rFonts w:ascii="仿宋" w:hAnsi="仿宋" w:eastAsia="仿宋"/>
                <w:sz w:val="24"/>
                <w:szCs w:val="24"/>
              </w:rPr>
              <w:t>化学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、计算机</w:t>
            </w:r>
            <w:r>
              <w:rPr>
                <w:rFonts w:ascii="仿宋" w:hAnsi="仿宋" w:eastAsia="仿宋"/>
                <w:sz w:val="24"/>
                <w:szCs w:val="24"/>
              </w:rPr>
              <w:t>科学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/软件</w:t>
            </w:r>
            <w:r>
              <w:rPr>
                <w:rFonts w:ascii="仿宋" w:hAnsi="仿宋" w:eastAsia="仿宋"/>
                <w:sz w:val="24"/>
                <w:szCs w:val="24"/>
              </w:rPr>
              <w:t>工程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、英/葡萄牙/西班牙</w:t>
            </w:r>
            <w:r>
              <w:rPr>
                <w:rFonts w:ascii="仿宋" w:hAnsi="仿宋" w:eastAsia="仿宋"/>
                <w:sz w:val="24"/>
                <w:szCs w:val="24"/>
              </w:rPr>
              <w:t>语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、汉语言</w:t>
            </w:r>
          </w:p>
        </w:tc>
        <w:tc>
          <w:tcPr>
            <w:tcW w:w="1090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1359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四级</w:t>
            </w:r>
            <w:r>
              <w:rPr>
                <w:sz w:val="28"/>
                <w:szCs w:val="28"/>
              </w:rPr>
              <w:t>及以上；</w:t>
            </w:r>
            <w:r>
              <w:rPr>
                <w:rFonts w:hint="eastAsia"/>
                <w:sz w:val="28"/>
                <w:szCs w:val="28"/>
              </w:rPr>
              <w:t>语言类</w:t>
            </w:r>
            <w:r>
              <w:rPr>
                <w:sz w:val="28"/>
                <w:szCs w:val="28"/>
              </w:rPr>
              <w:t>专业八级</w:t>
            </w:r>
          </w:p>
        </w:tc>
        <w:tc>
          <w:tcPr>
            <w:tcW w:w="1392" w:type="dxa"/>
            <w:vAlign w:val="center"/>
          </w:tcPr>
          <w:p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应届毕业生，毕业取得相应学历和学位证书。研究生年龄不超过</w:t>
            </w:r>
            <w:r>
              <w:rPr>
                <w:rFonts w:ascii="仿宋" w:hAnsi="仿宋" w:eastAsia="仿宋"/>
                <w:sz w:val="24"/>
                <w:szCs w:val="24"/>
              </w:rPr>
              <w:t>28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周岁，本科生年龄不超过</w:t>
            </w:r>
            <w:r>
              <w:rPr>
                <w:rFonts w:ascii="仿宋" w:hAnsi="仿宋" w:eastAsia="仿宋"/>
                <w:sz w:val="24"/>
                <w:szCs w:val="24"/>
              </w:rPr>
              <w:t>25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周岁，</w:t>
            </w:r>
            <w:r>
              <w:rPr>
                <w:rFonts w:ascii="仿宋" w:hAnsi="仿宋" w:eastAsia="仿宋"/>
                <w:sz w:val="24"/>
                <w:szCs w:val="24"/>
              </w:rPr>
              <w:t>服从调剂。</w:t>
            </w:r>
          </w:p>
        </w:tc>
      </w:tr>
    </w:tbl>
    <w:p>
      <w:pPr>
        <w:adjustRightInd w:val="0"/>
        <w:ind w:firstLine="64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三、联系方式</w:t>
      </w:r>
    </w:p>
    <w:p>
      <w:pPr>
        <w:ind w:firstLine="64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联系人：宋</w:t>
      </w:r>
      <w:r>
        <w:rPr>
          <w:rFonts w:ascii="仿宋_GB2312" w:eastAsia="仿宋_GB2312"/>
          <w:sz w:val="32"/>
          <w:szCs w:val="32"/>
        </w:rPr>
        <w:t>鲁生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联系</w:t>
      </w:r>
      <w:r>
        <w:rPr>
          <w:rFonts w:ascii="仿宋" w:hAnsi="仿宋" w:eastAsia="仿宋"/>
          <w:sz w:val="30"/>
          <w:szCs w:val="30"/>
        </w:rPr>
        <w:t xml:space="preserve">电话：0531-66227196 13864138262  </w:t>
      </w:r>
    </w:p>
    <w:p>
      <w:pPr>
        <w:ind w:firstLine="60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联系人</w:t>
      </w:r>
      <w:r>
        <w:rPr>
          <w:rFonts w:ascii="仿宋" w:hAnsi="仿宋" w:eastAsia="仿宋"/>
          <w:sz w:val="30"/>
          <w:szCs w:val="30"/>
        </w:rPr>
        <w:t>：边英杰</w:t>
      </w:r>
      <w:r>
        <w:rPr>
          <w:rFonts w:hint="eastAsia" w:ascii="仿宋" w:hAnsi="仿宋" w:eastAsia="仿宋"/>
          <w:sz w:val="30"/>
          <w:szCs w:val="30"/>
        </w:rPr>
        <w:t xml:space="preserve">   联系电话</w:t>
      </w:r>
      <w:r>
        <w:rPr>
          <w:rFonts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ascii="仿宋" w:hAnsi="仿宋" w:eastAsia="仿宋"/>
          <w:sz w:val="30"/>
          <w:szCs w:val="30"/>
        </w:rPr>
        <w:t>3969192794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CB"/>
    <w:rsid w:val="000819FD"/>
    <w:rsid w:val="000B7F5E"/>
    <w:rsid w:val="000E68AE"/>
    <w:rsid w:val="00105CA7"/>
    <w:rsid w:val="00147D2C"/>
    <w:rsid w:val="0016047E"/>
    <w:rsid w:val="001D2FBC"/>
    <w:rsid w:val="00230D97"/>
    <w:rsid w:val="002367C2"/>
    <w:rsid w:val="00284DB9"/>
    <w:rsid w:val="003E3C66"/>
    <w:rsid w:val="003F7D52"/>
    <w:rsid w:val="00481EBF"/>
    <w:rsid w:val="004B17E3"/>
    <w:rsid w:val="00527201"/>
    <w:rsid w:val="00547C4B"/>
    <w:rsid w:val="00576A3C"/>
    <w:rsid w:val="00676ED8"/>
    <w:rsid w:val="006A7C4D"/>
    <w:rsid w:val="00761C8C"/>
    <w:rsid w:val="007D2992"/>
    <w:rsid w:val="00870900"/>
    <w:rsid w:val="00910326"/>
    <w:rsid w:val="00982432"/>
    <w:rsid w:val="009A3E9A"/>
    <w:rsid w:val="00A637DD"/>
    <w:rsid w:val="00AB1734"/>
    <w:rsid w:val="00AD1D68"/>
    <w:rsid w:val="00B358F4"/>
    <w:rsid w:val="00B532CB"/>
    <w:rsid w:val="00BF570A"/>
    <w:rsid w:val="00C83925"/>
    <w:rsid w:val="00C918ED"/>
    <w:rsid w:val="00CD4940"/>
    <w:rsid w:val="00CF1D4F"/>
    <w:rsid w:val="00E629B2"/>
    <w:rsid w:val="00E91940"/>
    <w:rsid w:val="00F04367"/>
    <w:rsid w:val="00F4349D"/>
    <w:rsid w:val="00F50044"/>
    <w:rsid w:val="00FB06AE"/>
    <w:rsid w:val="3C0B1662"/>
    <w:rsid w:val="5757211A"/>
    <w:rsid w:val="6881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148</Words>
  <Characters>847</Characters>
  <Lines>7</Lines>
  <Paragraphs>1</Paragraphs>
  <TotalTime>0</TotalTime>
  <ScaleCrop>false</ScaleCrop>
  <LinksUpToDate>false</LinksUpToDate>
  <CharactersWithSpaces>994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2018-07-07T01:06:00Z</dcterms:created>
  <dc:creator>张锐</dc:creator>
  <cp:lastModifiedBy>Monica巩琪</cp:lastModifiedBy>
  <dcterms:modified xsi:type="dcterms:W3CDTF">2018-09-11T01:09:56Z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